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E05" w:rsidRDefault="006D6E05" w:rsidP="006D6E05">
      <w:pPr>
        <w:spacing w:line="480" w:lineRule="auto"/>
        <w:ind w:firstLine="720"/>
        <w:jc w:val="center"/>
        <w:rPr>
          <w:rFonts w:ascii="Times New Roman" w:hAnsi="Times New Roman" w:cs="Times New Roman"/>
          <w:sz w:val="24"/>
          <w:szCs w:val="24"/>
        </w:rPr>
      </w:pPr>
    </w:p>
    <w:p w:rsidR="006D6E05" w:rsidRDefault="006D6E05" w:rsidP="006D6E05">
      <w:pPr>
        <w:spacing w:line="480" w:lineRule="auto"/>
        <w:ind w:firstLine="720"/>
        <w:jc w:val="center"/>
        <w:rPr>
          <w:rFonts w:ascii="Times New Roman" w:hAnsi="Times New Roman" w:cs="Times New Roman"/>
          <w:sz w:val="24"/>
          <w:szCs w:val="24"/>
        </w:rPr>
      </w:pPr>
    </w:p>
    <w:p w:rsidR="006D6E05" w:rsidRDefault="006D6E05" w:rsidP="006D6E05">
      <w:pPr>
        <w:spacing w:line="480" w:lineRule="auto"/>
        <w:ind w:firstLine="720"/>
        <w:jc w:val="center"/>
        <w:rPr>
          <w:rFonts w:ascii="Times New Roman" w:hAnsi="Times New Roman" w:cs="Times New Roman"/>
          <w:sz w:val="24"/>
          <w:szCs w:val="24"/>
        </w:rPr>
      </w:pPr>
    </w:p>
    <w:p w:rsidR="006D6E05" w:rsidRDefault="006D6E05" w:rsidP="006D6E05">
      <w:pPr>
        <w:spacing w:line="480" w:lineRule="auto"/>
        <w:ind w:firstLine="720"/>
        <w:jc w:val="center"/>
        <w:rPr>
          <w:rFonts w:ascii="Times New Roman" w:hAnsi="Times New Roman" w:cs="Times New Roman"/>
          <w:sz w:val="24"/>
          <w:szCs w:val="24"/>
        </w:rPr>
      </w:pPr>
    </w:p>
    <w:p w:rsidR="006D6E05" w:rsidRDefault="006D6E05" w:rsidP="006D6E05">
      <w:pPr>
        <w:spacing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Impact of Busing </w:t>
      </w:r>
      <w:bookmarkEnd w:id="0"/>
      <w:r>
        <w:rPr>
          <w:rFonts w:ascii="Times New Roman" w:hAnsi="Times New Roman" w:cs="Times New Roman"/>
          <w:sz w:val="24"/>
          <w:szCs w:val="24"/>
        </w:rPr>
        <w:t>on racial issues in Boston</w:t>
      </w:r>
    </w:p>
    <w:p w:rsidR="006D6E05" w:rsidRDefault="006D6E05" w:rsidP="006D6E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D6E05" w:rsidRDefault="006D6E05" w:rsidP="006D6E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D6E05" w:rsidRDefault="006D6E05">
      <w:pPr>
        <w:rPr>
          <w:rFonts w:ascii="Times New Roman" w:hAnsi="Times New Roman" w:cs="Times New Roman"/>
          <w:sz w:val="24"/>
          <w:szCs w:val="24"/>
        </w:rPr>
      </w:pPr>
      <w:r>
        <w:rPr>
          <w:rFonts w:ascii="Times New Roman" w:hAnsi="Times New Roman" w:cs="Times New Roman"/>
          <w:sz w:val="24"/>
          <w:szCs w:val="24"/>
        </w:rPr>
        <w:br w:type="page"/>
      </w:r>
    </w:p>
    <w:p w:rsidR="006D6E05" w:rsidRDefault="006D6E05" w:rsidP="006D6E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Impact of Busing on racial issues in Boston</w:t>
      </w:r>
    </w:p>
    <w:p w:rsidR="003839E1" w:rsidRPr="003839E1" w:rsidRDefault="003839E1" w:rsidP="003839E1">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In the long run, busing helped Boston because it disintegrated the school system, providing an equal educational opportunity for minority students, and set the stage for racial healing and an improved racial climate in the twenty-first century. Leaders struggled to vote for rights that ended up changing the systems in education and minimized discrimination. Before the intervention, the whites and black people had many differences that made some qualified individuals to be denied opportunities in social institutions (Elder, 2016). Most changes occurred in the late nineteen-sixties; the court provided some orders that required some public schools to be integrated.</w:t>
      </w:r>
    </w:p>
    <w:p w:rsidR="003839E1" w:rsidRPr="003839E1" w:rsidRDefault="003839E1" w:rsidP="003839E1">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Later in the nineteenth century, the Court came up with plans which supported the idea of taking the African-American students to well-established White schools, and the white students were required to join African-American schools. The proposal was a way of integrating students from different backgrounds for them to feel appreciated in society (</w:t>
      </w:r>
      <w:proofErr w:type="spellStart"/>
      <w:r w:rsidRPr="003839E1">
        <w:rPr>
          <w:rFonts w:ascii="Times New Roman" w:hAnsi="Times New Roman" w:cs="Times New Roman"/>
          <w:sz w:val="24"/>
          <w:szCs w:val="24"/>
        </w:rPr>
        <w:t>Wimmer</w:t>
      </w:r>
      <w:proofErr w:type="spellEnd"/>
      <w:r w:rsidRPr="003839E1">
        <w:rPr>
          <w:rFonts w:ascii="Times New Roman" w:hAnsi="Times New Roman" w:cs="Times New Roman"/>
          <w:sz w:val="24"/>
          <w:szCs w:val="24"/>
        </w:rPr>
        <w:t>, 2017). The idea also reduced the racial discrimination that often affected the academic performance of some students (Thomas, 2017, P256). Boston later influenced the school systems of the neighboring cities, which led to the spread of unity across borders.</w:t>
      </w:r>
    </w:p>
    <w:p w:rsidR="006D6E05" w:rsidRDefault="003839E1" w:rsidP="003839E1">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Though some leaders failed to implement the proposed laws for disintegration, the school committees later agreed on the issue of inclusion and changed the enrolment requirements in the schools. The effects of Busing were felt later because the schools were finally disintegrated, and all students got equal learning opportunities regardless of their origin. Racial discrimination ended through the implementation of Busing plans. Over the years, the laws have made a positive impact on the racial climate in Boston and neighboring cities.</w:t>
      </w:r>
    </w:p>
    <w:p w:rsidR="003839E1" w:rsidRDefault="003839E1" w:rsidP="006D6E05">
      <w:pPr>
        <w:spacing w:after="0" w:line="480" w:lineRule="auto"/>
        <w:ind w:firstLine="720"/>
        <w:jc w:val="center"/>
        <w:rPr>
          <w:rFonts w:ascii="Times New Roman" w:hAnsi="Times New Roman" w:cs="Times New Roman"/>
          <w:sz w:val="24"/>
          <w:szCs w:val="24"/>
        </w:rPr>
      </w:pPr>
    </w:p>
    <w:p w:rsidR="006D6E05" w:rsidRDefault="006D6E05" w:rsidP="006D6E0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64360" w:rsidRPr="009A524F" w:rsidRDefault="00764360" w:rsidP="0076436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Elder. A. (2016). “</w:t>
      </w:r>
      <w:proofErr w:type="spellStart"/>
      <w:r>
        <w:rPr>
          <w:rFonts w:ascii="Times New Roman" w:hAnsi="Times New Roman" w:cs="Times New Roman"/>
          <w:sz w:val="24"/>
          <w:szCs w:val="24"/>
        </w:rPr>
        <w:t>Very Quite</w:t>
      </w:r>
      <w:proofErr w:type="spellEnd"/>
      <w:r>
        <w:rPr>
          <w:rFonts w:ascii="Times New Roman" w:hAnsi="Times New Roman" w:cs="Times New Roman"/>
          <w:sz w:val="24"/>
          <w:szCs w:val="24"/>
        </w:rPr>
        <w:t xml:space="preserve"> Day, Vague Tension’: Digitizing and Sharing the stories of school disintegration and Busing in Boston.” </w:t>
      </w:r>
    </w:p>
    <w:p w:rsidR="00764360" w:rsidRDefault="00764360" w:rsidP="0076436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Thomas, L. L. (2017). Civil rights gone wrong: racial nostalgia, historical memory, and the Boston busing crisis in contemporary children’s literature. Journal of </w:t>
      </w:r>
      <w:proofErr w:type="spellStart"/>
      <w:r>
        <w:rPr>
          <w:rFonts w:ascii="Times New Roman" w:hAnsi="Times New Roman" w:cs="Times New Roman"/>
          <w:sz w:val="24"/>
          <w:szCs w:val="24"/>
        </w:rPr>
        <w:t>Uburn</w:t>
      </w:r>
      <w:proofErr w:type="spellEnd"/>
      <w:r>
        <w:rPr>
          <w:rFonts w:ascii="Times New Roman" w:hAnsi="Times New Roman" w:cs="Times New Roman"/>
          <w:sz w:val="24"/>
          <w:szCs w:val="24"/>
        </w:rPr>
        <w:t xml:space="preserve"> History, 43(2), pp256-272.</w:t>
      </w:r>
    </w:p>
    <w:p w:rsidR="00764360" w:rsidRDefault="00764360" w:rsidP="00764360">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Wimmer</w:t>
      </w:r>
      <w:proofErr w:type="spellEnd"/>
      <w:r>
        <w:rPr>
          <w:rFonts w:ascii="Times New Roman" w:hAnsi="Times New Roman" w:cs="Times New Roman"/>
          <w:sz w:val="24"/>
          <w:szCs w:val="24"/>
        </w:rPr>
        <w:t>, D. J. (2017). Struggle for school, Equality: The Failures of Disintegrating Boston and Milwaukee (Doctoral dissertation)</w:t>
      </w:r>
    </w:p>
    <w:sectPr w:rsidR="00764360" w:rsidSect="006D6E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D66" w:rsidRDefault="00A94D66" w:rsidP="006D6E05">
      <w:pPr>
        <w:spacing w:after="0" w:line="240" w:lineRule="auto"/>
      </w:pPr>
      <w:r>
        <w:separator/>
      </w:r>
    </w:p>
  </w:endnote>
  <w:endnote w:type="continuationSeparator" w:id="0">
    <w:p w:rsidR="00A94D66" w:rsidRDefault="00A94D66" w:rsidP="006D6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D66" w:rsidRDefault="00A94D66" w:rsidP="006D6E05">
      <w:pPr>
        <w:spacing w:after="0" w:line="240" w:lineRule="auto"/>
      </w:pPr>
      <w:r>
        <w:separator/>
      </w:r>
    </w:p>
  </w:footnote>
  <w:footnote w:type="continuationSeparator" w:id="0">
    <w:p w:rsidR="00A94D66" w:rsidRDefault="00A94D66" w:rsidP="006D6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43681511"/>
      <w:docPartObj>
        <w:docPartGallery w:val="Page Numbers (Top of Page)"/>
        <w:docPartUnique/>
      </w:docPartObj>
    </w:sdtPr>
    <w:sdtEndPr>
      <w:rPr>
        <w:noProof/>
      </w:rPr>
    </w:sdtEndPr>
    <w:sdtContent>
      <w:p w:rsidR="006D6E05" w:rsidRPr="006D6E05" w:rsidRDefault="006D6E05">
        <w:pPr>
          <w:pStyle w:val="Header"/>
          <w:rPr>
            <w:rFonts w:ascii="Times New Roman" w:hAnsi="Times New Roman" w:cs="Times New Roman"/>
            <w:sz w:val="24"/>
            <w:szCs w:val="24"/>
          </w:rPr>
        </w:pPr>
        <w:r w:rsidRPr="006D6E05">
          <w:rPr>
            <w:rFonts w:ascii="Times New Roman" w:hAnsi="Times New Roman" w:cs="Times New Roman"/>
            <w:sz w:val="24"/>
            <w:szCs w:val="24"/>
          </w:rPr>
          <w:t xml:space="preserve">BUSING IN BOSTON </w:t>
        </w:r>
        <w:r w:rsidRPr="006D6E05">
          <w:rPr>
            <w:rFonts w:ascii="Times New Roman" w:hAnsi="Times New Roman" w:cs="Times New Roman"/>
            <w:sz w:val="24"/>
            <w:szCs w:val="24"/>
          </w:rPr>
          <w:fldChar w:fldCharType="begin"/>
        </w:r>
        <w:r w:rsidRPr="006D6E05">
          <w:rPr>
            <w:rFonts w:ascii="Times New Roman" w:hAnsi="Times New Roman" w:cs="Times New Roman"/>
            <w:sz w:val="24"/>
            <w:szCs w:val="24"/>
          </w:rPr>
          <w:instrText xml:space="preserve"> PAGE   \* MERGEFORMAT </w:instrText>
        </w:r>
        <w:r w:rsidRPr="006D6E05">
          <w:rPr>
            <w:rFonts w:ascii="Times New Roman" w:hAnsi="Times New Roman" w:cs="Times New Roman"/>
            <w:sz w:val="24"/>
            <w:szCs w:val="24"/>
          </w:rPr>
          <w:fldChar w:fldCharType="separate"/>
        </w:r>
        <w:r w:rsidR="0004363E">
          <w:rPr>
            <w:rFonts w:ascii="Times New Roman" w:hAnsi="Times New Roman" w:cs="Times New Roman"/>
            <w:noProof/>
            <w:sz w:val="24"/>
            <w:szCs w:val="24"/>
          </w:rPr>
          <w:t>3</w:t>
        </w:r>
        <w:r w:rsidRPr="006D6E05">
          <w:rPr>
            <w:rFonts w:ascii="Times New Roman" w:hAnsi="Times New Roman" w:cs="Times New Roman"/>
            <w:noProof/>
            <w:sz w:val="24"/>
            <w:szCs w:val="24"/>
          </w:rPr>
          <w:fldChar w:fldCharType="end"/>
        </w:r>
      </w:p>
    </w:sdtContent>
  </w:sdt>
  <w:p w:rsidR="006D6E05" w:rsidRDefault="006D6E0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59065910"/>
      <w:docPartObj>
        <w:docPartGallery w:val="Page Numbers (Top of Page)"/>
        <w:docPartUnique/>
      </w:docPartObj>
    </w:sdtPr>
    <w:sdtEndPr>
      <w:rPr>
        <w:noProof/>
      </w:rPr>
    </w:sdtEndPr>
    <w:sdtContent>
      <w:p w:rsidR="006D6E05" w:rsidRPr="006D6E05" w:rsidRDefault="006D6E05" w:rsidP="006D6E0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D6E05">
          <w:rPr>
            <w:rFonts w:ascii="Times New Roman" w:hAnsi="Times New Roman" w:cs="Times New Roman"/>
            <w:sz w:val="24"/>
            <w:szCs w:val="24"/>
          </w:rPr>
          <w:t>BUSING IN BOSTON</w:t>
        </w:r>
        <w:r>
          <w:rPr>
            <w:rFonts w:ascii="Times New Roman" w:hAnsi="Times New Roman" w:cs="Times New Roman"/>
            <w:sz w:val="24"/>
            <w:szCs w:val="24"/>
          </w:rPr>
          <w:t xml:space="preserve">                                                                                          </w:t>
        </w:r>
        <w:r w:rsidRPr="006D6E05">
          <w:rPr>
            <w:rFonts w:ascii="Times New Roman" w:hAnsi="Times New Roman" w:cs="Times New Roman"/>
            <w:sz w:val="24"/>
            <w:szCs w:val="24"/>
          </w:rPr>
          <w:t xml:space="preserve"> </w:t>
        </w:r>
        <w:r w:rsidRPr="006D6E05">
          <w:rPr>
            <w:rFonts w:ascii="Times New Roman" w:hAnsi="Times New Roman" w:cs="Times New Roman"/>
            <w:sz w:val="24"/>
            <w:szCs w:val="24"/>
          </w:rPr>
          <w:fldChar w:fldCharType="begin"/>
        </w:r>
        <w:r w:rsidRPr="006D6E05">
          <w:rPr>
            <w:rFonts w:ascii="Times New Roman" w:hAnsi="Times New Roman" w:cs="Times New Roman"/>
            <w:sz w:val="24"/>
            <w:szCs w:val="24"/>
          </w:rPr>
          <w:instrText xml:space="preserve"> PAGE   \* MERGEFORMAT </w:instrText>
        </w:r>
        <w:r w:rsidRPr="006D6E05">
          <w:rPr>
            <w:rFonts w:ascii="Times New Roman" w:hAnsi="Times New Roman" w:cs="Times New Roman"/>
            <w:sz w:val="24"/>
            <w:szCs w:val="24"/>
          </w:rPr>
          <w:fldChar w:fldCharType="separate"/>
        </w:r>
        <w:r w:rsidR="0004363E">
          <w:rPr>
            <w:rFonts w:ascii="Times New Roman" w:hAnsi="Times New Roman" w:cs="Times New Roman"/>
            <w:noProof/>
            <w:sz w:val="24"/>
            <w:szCs w:val="24"/>
          </w:rPr>
          <w:t>1</w:t>
        </w:r>
        <w:r w:rsidRPr="006D6E05">
          <w:rPr>
            <w:rFonts w:ascii="Times New Roman" w:hAnsi="Times New Roman" w:cs="Times New Roman"/>
            <w:noProof/>
            <w:sz w:val="24"/>
            <w:szCs w:val="24"/>
          </w:rPr>
          <w:fldChar w:fldCharType="end"/>
        </w:r>
      </w:p>
    </w:sdtContent>
  </w:sdt>
  <w:p w:rsidR="006D6E05" w:rsidRDefault="006D6E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4D5"/>
    <w:rsid w:val="0004363E"/>
    <w:rsid w:val="002204D5"/>
    <w:rsid w:val="00235BC7"/>
    <w:rsid w:val="003839E1"/>
    <w:rsid w:val="006D6E05"/>
    <w:rsid w:val="00764360"/>
    <w:rsid w:val="009A524F"/>
    <w:rsid w:val="00A94D66"/>
    <w:rsid w:val="00BE21FD"/>
    <w:rsid w:val="00C20BB4"/>
    <w:rsid w:val="00C316A2"/>
    <w:rsid w:val="00D956A5"/>
    <w:rsid w:val="00DA481A"/>
    <w:rsid w:val="00DF6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E28D2B-721D-469C-88D8-F56731AFA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E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E05"/>
  </w:style>
  <w:style w:type="paragraph" w:styleId="Footer">
    <w:name w:val="footer"/>
    <w:basedOn w:val="Normal"/>
    <w:link w:val="FooterChar"/>
    <w:uiPriority w:val="99"/>
    <w:unhideWhenUsed/>
    <w:rsid w:val="006D6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2019-06-11T18:54:00Z</dcterms:created>
  <dcterms:modified xsi:type="dcterms:W3CDTF">2019-06-11T18:54:00Z</dcterms:modified>
</cp:coreProperties>
</file>